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FCE" w:rsidRPr="00BC799C" w:rsidRDefault="00FA6FCE" w:rsidP="00FA6FCE">
      <w:pPr>
        <w:rPr>
          <w:b/>
          <w:sz w:val="28"/>
          <w:szCs w:val="28"/>
        </w:rPr>
      </w:pPr>
      <w:r w:rsidRPr="00BC799C">
        <w:rPr>
          <w:b/>
          <w:sz w:val="28"/>
          <w:szCs w:val="28"/>
        </w:rPr>
        <w:t>Anesthesia for Shoulder Surgery</w:t>
      </w:r>
    </w:p>
    <w:p w:rsidR="00FA6FCE" w:rsidRDefault="00FA6FCE" w:rsidP="00FA6FCE">
      <w:pPr>
        <w:rPr>
          <w:b/>
        </w:rPr>
      </w:pPr>
    </w:p>
    <w:p w:rsidR="00FA6FCE" w:rsidRPr="007A008C" w:rsidRDefault="00FA6693" w:rsidP="00FA6FCE">
      <w:pPr>
        <w:rPr>
          <w:b/>
        </w:rPr>
      </w:pPr>
      <w:r>
        <w:rPr>
          <w:b/>
        </w:rPr>
        <w:t>Preoperative A</w:t>
      </w:r>
      <w:r w:rsidR="00A52AD0" w:rsidRPr="007A008C">
        <w:rPr>
          <w:b/>
        </w:rPr>
        <w:t>ssessment</w:t>
      </w:r>
      <w:r>
        <w:rPr>
          <w:b/>
        </w:rPr>
        <w:t xml:space="preserve"> of Patients for Shoulder S</w:t>
      </w:r>
      <w:r w:rsidR="00FA6FCE" w:rsidRPr="007A008C">
        <w:rPr>
          <w:b/>
        </w:rPr>
        <w:t>urgery:</w:t>
      </w:r>
    </w:p>
    <w:p w:rsidR="00A52AD0" w:rsidRDefault="00FA6693" w:rsidP="00FA6FCE">
      <w:r>
        <w:t xml:space="preserve">Patients </w:t>
      </w:r>
      <w:r w:rsidR="00A52AD0">
        <w:t xml:space="preserve">for shoulder surgery range from young healthy </w:t>
      </w:r>
      <w:r w:rsidR="00BC799C">
        <w:t xml:space="preserve">patients </w:t>
      </w:r>
      <w:r w:rsidR="00A52AD0">
        <w:t>presenting for shoulder arthroscopy to elderly patients with multiple co-morbidities presenting for</w:t>
      </w:r>
      <w:r w:rsidR="00F842CD">
        <w:t xml:space="preserve"> shoulder replacement.</w:t>
      </w:r>
    </w:p>
    <w:p w:rsidR="00161A1C" w:rsidRDefault="00AE78ED" w:rsidP="00FA6FCE">
      <w:r>
        <w:t xml:space="preserve">Patients with rheumatoid arthritis frequently present for shoulder surgery.  </w:t>
      </w:r>
      <w:r w:rsidR="00161A1C">
        <w:t>Special care should be taken during pos</w:t>
      </w:r>
      <w:r w:rsidR="007A008C">
        <w:t>i</w:t>
      </w:r>
      <w:r w:rsidR="00161A1C">
        <w:t>tioning of these patients as they may have other immobile joints. In addition, these patients may have poor respiratory function and cardiac conduction defects.</w:t>
      </w:r>
    </w:p>
    <w:p w:rsidR="00921599" w:rsidRDefault="00FA6FCE" w:rsidP="00FA6FCE">
      <w:r>
        <w:t xml:space="preserve">The most common surgical procedures </w:t>
      </w:r>
      <w:r w:rsidR="00EA6D51">
        <w:t xml:space="preserve">of the shoulder </w:t>
      </w:r>
      <w:r>
        <w:t>preformed at our institution are</w:t>
      </w:r>
      <w:r w:rsidR="00871C94">
        <w:t>:</w:t>
      </w:r>
      <w:r>
        <w:t xml:space="preserve"> shoulder arthroscopy with or without rotator cuff repair, </w:t>
      </w:r>
      <w:r w:rsidR="00C4326C">
        <w:t>subacromial decompressio</w:t>
      </w:r>
      <w:r w:rsidR="007A008C">
        <w:t xml:space="preserve">n (resection of the acromion), </w:t>
      </w:r>
      <w:r w:rsidR="00C4326C">
        <w:t>Bankart’s procedure (tightening of the j</w:t>
      </w:r>
      <w:r w:rsidR="00D837FE">
        <w:t xml:space="preserve">oint capsule for dislocation), </w:t>
      </w:r>
      <w:r>
        <w:t>capsular release, and total shoulder replacement.</w:t>
      </w:r>
    </w:p>
    <w:p w:rsidR="00871C94" w:rsidRDefault="00FA6FCE" w:rsidP="00FA6FCE">
      <w:r>
        <w:t xml:space="preserve">  </w:t>
      </w:r>
    </w:p>
    <w:p w:rsidR="00921599" w:rsidRPr="00921599" w:rsidRDefault="00FA6693" w:rsidP="00FA6FCE">
      <w:pPr>
        <w:rPr>
          <w:b/>
        </w:rPr>
      </w:pPr>
      <w:r>
        <w:rPr>
          <w:b/>
        </w:rPr>
        <w:t>Pain M</w:t>
      </w:r>
      <w:r w:rsidR="00EA6D51">
        <w:rPr>
          <w:b/>
        </w:rPr>
        <w:t>anagement of Patients U</w:t>
      </w:r>
      <w:r w:rsidR="00921599" w:rsidRPr="00921599">
        <w:rPr>
          <w:b/>
        </w:rPr>
        <w:t>ndergoing Shoulder Surgery:</w:t>
      </w:r>
    </w:p>
    <w:p w:rsidR="00FA6FCE" w:rsidRDefault="00871C94" w:rsidP="00FA6FCE">
      <w:r>
        <w:t>Pain after shoulder surgery may be severe.  Therefore</w:t>
      </w:r>
      <w:r w:rsidR="00217300">
        <w:t>,</w:t>
      </w:r>
      <w:r>
        <w:t xml:space="preserve"> most </w:t>
      </w:r>
      <w:r w:rsidR="00FA6FCE">
        <w:t>of these procedures are performed under general anesthesia with interscalene nerve block</w:t>
      </w:r>
      <w:r>
        <w:t>.</w:t>
      </w:r>
      <w:r w:rsidR="00FA6FCE">
        <w:t xml:space="preserve"> </w:t>
      </w:r>
      <w:r>
        <w:t xml:space="preserve">Most patients </w:t>
      </w:r>
      <w:r w:rsidR="00FA6FCE">
        <w:t>are positioned in a beach chair with patients sitting up with their head strapped in a foam mask.</w:t>
      </w:r>
    </w:p>
    <w:p w:rsidR="00921599" w:rsidRDefault="00FA6FCE" w:rsidP="00921599">
      <w:r>
        <w:t>The exception at our institution is Dr. Zarins who will perform shoulder arthroscopies and rotator cuff repairs</w:t>
      </w:r>
      <w:r w:rsidR="00BC799C">
        <w:t xml:space="preserve"> with monitored anesthesia care </w:t>
      </w:r>
      <w:r>
        <w:t xml:space="preserve">and interscalene nerve block alone as his patients do </w:t>
      </w:r>
      <w:r w:rsidR="00921599">
        <w:t>not get placed in the beach chair.</w:t>
      </w:r>
    </w:p>
    <w:p w:rsidR="00921599" w:rsidRDefault="00921599" w:rsidP="00921599">
      <w:r>
        <w:t xml:space="preserve"> At our institution the block service will perform the preoperative evaluation and the interscalene nerve block.  It is important to be aware of the contraindications for interscalene nerve blocks:</w:t>
      </w:r>
    </w:p>
    <w:p w:rsidR="00921599" w:rsidRDefault="00921599" w:rsidP="00921599">
      <w:r>
        <w:t xml:space="preserve"> Severe pulmonary disease is a contraindication as the phrenic nerve will be blocked in up to 100% of the cases with the usual amount of local anesthetic (20 cc) used.  In elderly patients and those that had cardiac surgery it is important to review any chest x rays to look for pulmonary pathology and signs of contralateral injury to the phrenic nerve such as elevation of the hemidiaphram. </w:t>
      </w:r>
    </w:p>
    <w:p w:rsidR="00921599" w:rsidRDefault="00921599" w:rsidP="00921599">
      <w:r>
        <w:t>Coagolopathy or the patients bei</w:t>
      </w:r>
      <w:r w:rsidR="00D837FE">
        <w:t xml:space="preserve">ng on </w:t>
      </w:r>
      <w:r w:rsidR="00EA6D51">
        <w:t xml:space="preserve">an </w:t>
      </w:r>
      <w:r w:rsidR="00567F68">
        <w:t>anticoagulant</w:t>
      </w:r>
      <w:r>
        <w:t xml:space="preserve"> (see ASRA guidelines) could preclude doing an interscalene nerve block as bleeding into the </w:t>
      </w:r>
      <w:r w:rsidR="00D837FE">
        <w:t>neck could lead to airway compro</w:t>
      </w:r>
      <w:r>
        <w:t>mise.</w:t>
      </w:r>
    </w:p>
    <w:p w:rsidR="00921599" w:rsidRDefault="00921599" w:rsidP="00921599">
      <w:r>
        <w:t>Vocal cord paralysis on the contralateral side of the operation may preclude the interscalene nerve bloc</w:t>
      </w:r>
      <w:r w:rsidR="00D837FE">
        <w:t xml:space="preserve">k as </w:t>
      </w:r>
      <w:r w:rsidR="00567F68">
        <w:t>occasionally</w:t>
      </w:r>
      <w:r w:rsidR="00D837FE">
        <w:t xml:space="preserve"> the recurre</w:t>
      </w:r>
      <w:r>
        <w:t>nt laryngeal nerve gets blocked.  Look out for patients with a history of thyroid surgery.</w:t>
      </w:r>
    </w:p>
    <w:p w:rsidR="00921599" w:rsidRDefault="00921599" w:rsidP="00921599">
      <w:r>
        <w:t xml:space="preserve">Horners syndrome may occur due to spillage of local anesthetic onto the sympathetic chain.  </w:t>
      </w:r>
    </w:p>
    <w:p w:rsidR="00921599" w:rsidRDefault="00921599" w:rsidP="00921599">
      <w:r>
        <w:t xml:space="preserve">In very rare instances a pneumothorax can be caused.  Early signs of this are a cough and pleuritic chest pain.  Any patient that had an interscalene nerve block that has significant respiratory problems in the </w:t>
      </w:r>
      <w:r w:rsidR="00567F68">
        <w:t>postoperative</w:t>
      </w:r>
      <w:r>
        <w:t xml:space="preserve"> period should have a chest x ray to rule out this complication.</w:t>
      </w:r>
    </w:p>
    <w:p w:rsidR="00EA6D51" w:rsidRDefault="00EA6D51" w:rsidP="00EA6D51">
      <w:pPr>
        <w:rPr>
          <w:b/>
        </w:rPr>
      </w:pPr>
      <w:r w:rsidRPr="000A02BD">
        <w:rPr>
          <w:b/>
        </w:rPr>
        <w:t>Interscalene Catheter Patients</w:t>
      </w:r>
      <w:r>
        <w:rPr>
          <w:b/>
        </w:rPr>
        <w:t>:</w:t>
      </w:r>
    </w:p>
    <w:p w:rsidR="00EA6D51" w:rsidRDefault="00EA6D51" w:rsidP="00EA6D51">
      <w:r>
        <w:t xml:space="preserve">At our institution most patients receiving interscalene catheters for post-operative pain control are patients undergoing capsular release for frozen shoulder, patients for total shoulder replacement (at present only Dr. Price), and patients with chronic shoulder pain. The local anesthetic infusion with 0.1 % bupivacaine (10-20 cc/h) is started in the PACU. The block service, or </w:t>
      </w:r>
      <w:r w:rsidR="00567F68">
        <w:t>occasionally</w:t>
      </w:r>
      <w:r>
        <w:t xml:space="preserve"> the acute pain service, places the catheter and starts the local anesthetic infusion.  Special care must be taken at the end of the case, when the drapes are removed, so that the catheter does not </w:t>
      </w:r>
      <w:r w:rsidR="00567F68">
        <w:t>inadvertently</w:t>
      </w:r>
      <w:r>
        <w:t xml:space="preserve"> gets pulled out. The catheters stay in place for duration of the patients hospital stay.</w:t>
      </w:r>
      <w:bookmarkStart w:id="0" w:name="_GoBack"/>
      <w:bookmarkEnd w:id="0"/>
    </w:p>
    <w:p w:rsidR="00EA6D51" w:rsidRDefault="00EA6D51" w:rsidP="00921599"/>
    <w:p w:rsidR="00620FE0" w:rsidRDefault="00620FE0" w:rsidP="00FA6FCE"/>
    <w:p w:rsidR="00620FE0" w:rsidRPr="00620FE0" w:rsidRDefault="00620FE0" w:rsidP="00FA6FCE">
      <w:pPr>
        <w:rPr>
          <w:b/>
        </w:rPr>
      </w:pPr>
      <w:r w:rsidRPr="00620FE0">
        <w:rPr>
          <w:b/>
        </w:rPr>
        <w:t>Airway Management of Patients Undergoing Shoulder Surgery</w:t>
      </w:r>
    </w:p>
    <w:p w:rsidR="00620FE0" w:rsidRDefault="00FA6FCE" w:rsidP="00620FE0">
      <w:r>
        <w:t>Patients with possible difficult airways and those having shoulder operations that require more time such as total shoulder replacements will need to be intubated for the procedure as you will have limited access to the patients airway once the surgery is on its way.  For shorter surgical procedures such as shoulder arthroscopies, in patients with normal looking airway and body habitus, a laryngeal mask airway can be used. This can be placed with the patient in the supine or sitting up position.  When in doubt</w:t>
      </w:r>
      <w:r w:rsidR="007A008C">
        <w:t>,</w:t>
      </w:r>
      <w:r>
        <w:t xml:space="preserve"> however</w:t>
      </w:r>
      <w:r w:rsidR="007A008C">
        <w:t>,</w:t>
      </w:r>
      <w:r>
        <w:t xml:space="preserve"> place an endotracheal tube. </w:t>
      </w:r>
    </w:p>
    <w:p w:rsidR="00620FE0" w:rsidRDefault="00620FE0" w:rsidP="00620FE0">
      <w:r>
        <w:t xml:space="preserve">In patients with a possible difficult airway it is advised to have </w:t>
      </w:r>
      <w:r w:rsidR="00FA6693">
        <w:t xml:space="preserve">a video </w:t>
      </w:r>
      <w:r w:rsidR="00567F68">
        <w:t>laryngoscope</w:t>
      </w:r>
      <w:r w:rsidR="00FA6693">
        <w:t xml:space="preserve"> and or a fib</w:t>
      </w:r>
      <w:r>
        <w:t>eroptic scope available as it is frequently diffic</w:t>
      </w:r>
      <w:r w:rsidR="0032055D">
        <w:t>ult to position the patient optimally</w:t>
      </w:r>
      <w:r>
        <w:t xml:space="preserve"> for intubation in the beech chair.  </w:t>
      </w:r>
    </w:p>
    <w:p w:rsidR="00FA6FCE" w:rsidRDefault="00FA6FCE" w:rsidP="00FA6FCE"/>
    <w:p w:rsidR="00D837FE" w:rsidRPr="00D837FE" w:rsidRDefault="00620FE0" w:rsidP="00FA6FCE">
      <w:pPr>
        <w:rPr>
          <w:b/>
        </w:rPr>
      </w:pPr>
      <w:r w:rsidRPr="00D837FE">
        <w:rPr>
          <w:b/>
        </w:rPr>
        <w:t xml:space="preserve">Vascular Assess in Patients Undergoing </w:t>
      </w:r>
      <w:r w:rsidR="00D837FE" w:rsidRPr="00D837FE">
        <w:rPr>
          <w:b/>
        </w:rPr>
        <w:t>S</w:t>
      </w:r>
      <w:r w:rsidR="00D837FE">
        <w:rPr>
          <w:b/>
        </w:rPr>
        <w:t>h</w:t>
      </w:r>
      <w:r w:rsidR="00D837FE" w:rsidRPr="00D837FE">
        <w:rPr>
          <w:b/>
        </w:rPr>
        <w:t>oulder Surgery</w:t>
      </w:r>
    </w:p>
    <w:p w:rsidR="0032055D" w:rsidRDefault="00242DD0" w:rsidP="00FA6FCE">
      <w:r>
        <w:t>Intravenous ac</w:t>
      </w:r>
      <w:r w:rsidR="00FA6FCE">
        <w:t>cess should be establis</w:t>
      </w:r>
      <w:r>
        <w:t>hed in the non</w:t>
      </w:r>
      <w:r w:rsidR="00FF25A9">
        <w:t xml:space="preserve"> </w:t>
      </w:r>
      <w:r>
        <w:t>operative arm</w:t>
      </w:r>
      <w:r w:rsidR="00BB4C5D">
        <w:t>,</w:t>
      </w:r>
      <w:r>
        <w:t xml:space="preserve"> pref</w:t>
      </w:r>
      <w:r w:rsidR="007A008C">
        <w:t xml:space="preserve">erably in the hand or forearm, </w:t>
      </w:r>
      <w:r w:rsidR="00FA6FCE">
        <w:t>as the arm will be bent at a nin</w:t>
      </w:r>
      <w:r w:rsidR="008B5B63">
        <w:t>e</w:t>
      </w:r>
      <w:r w:rsidR="00FA6FCE">
        <w:t>ty degree angle when the patients is pos</w:t>
      </w:r>
      <w:r>
        <w:t>i</w:t>
      </w:r>
      <w:r w:rsidR="00FA6FCE">
        <w:t>tioned in the beach chair which leads to kinking of intravenous catheters placed in the antecubital area.  Patients undergoing total shoulder replacement will require larger bore</w:t>
      </w:r>
      <w:r w:rsidR="008B5B63">
        <w:t xml:space="preserve"> intravenous ac</w:t>
      </w:r>
      <w:r w:rsidR="00FA6FCE">
        <w:t>cess (at least 18 gauge) and a blood bank sample as significant blood loss</w:t>
      </w:r>
      <w:r w:rsidR="007A008C">
        <w:t xml:space="preserve"> in these cases</w:t>
      </w:r>
      <w:r w:rsidR="00FA6FCE">
        <w:t xml:space="preserve"> occasionally requires a blood transfusion</w:t>
      </w:r>
      <w:r w:rsidR="008B0ED9">
        <w:t>.</w:t>
      </w:r>
      <w:r w:rsidR="00237F80">
        <w:t xml:space="preserve">  </w:t>
      </w:r>
    </w:p>
    <w:p w:rsidR="00505CC2" w:rsidRDefault="00505CC2" w:rsidP="00FA6FCE">
      <w:r>
        <w:t>In patients with significant cardiac disease or cerebrovascular disease one should consider placing an arterial line as significant blood pressure swings may occur when placing the patient from the supine to the sitting position.  In these cases you should have a phenylephrine infusion in line ready to be started.  If an arterial line is not placed a blood pressure should be obtained immediately prior to sitting the patient up, as sitting the patient up frequently leads to a significant drop in blood pressu</w:t>
      </w:r>
      <w:r w:rsidR="00E210FE">
        <w:t>re. In elderly patients it</w:t>
      </w:r>
      <w:r>
        <w:t xml:space="preserve"> may be prudent to sit the patient up in stages.</w:t>
      </w:r>
    </w:p>
    <w:p w:rsidR="007A008C" w:rsidRDefault="00505CC2" w:rsidP="00FA6FCE">
      <w:r>
        <w:t xml:space="preserve"> </w:t>
      </w:r>
    </w:p>
    <w:p w:rsidR="007A008C" w:rsidRDefault="00505CC2" w:rsidP="00FA6FCE">
      <w:pPr>
        <w:rPr>
          <w:b/>
        </w:rPr>
      </w:pPr>
      <w:r>
        <w:rPr>
          <w:b/>
        </w:rPr>
        <w:t>Positioning of the Patient Undergoing Shoulder Surgery</w:t>
      </w:r>
    </w:p>
    <w:p w:rsidR="00963169" w:rsidRDefault="00963169" w:rsidP="00963169">
      <w:r>
        <w:t xml:space="preserve">Care should be taken when placing the patient in the beach chair for shoulder surgery. </w:t>
      </w:r>
    </w:p>
    <w:p w:rsidR="007A008C" w:rsidRDefault="007A008C" w:rsidP="00FA6FCE">
      <w:r>
        <w:t>Head and neck ma</w:t>
      </w:r>
      <w:r w:rsidR="00581E99">
        <w:t>lpositioning in the sitting pos</w:t>
      </w:r>
      <w:r w:rsidR="00963169">
        <w:t>i</w:t>
      </w:r>
      <w:r w:rsidR="00581E99">
        <w:t xml:space="preserve">tion has been associated with spinal cord infarction in the neurosurgical literature. </w:t>
      </w:r>
      <w:r w:rsidR="00963169">
        <w:t>Make sure that the head is in the neutral position and not flexed or extended or tilted to one side as this can lead to cervical and brachial plexus injury and vascular compromise. The head of the patient needs to be stabilized on the headrest and the foam facemask can be attached loosely prior to sitting the patient up.  When the patient is in the upright position the foam facemask is then adjusted making sure it is not too tight or too loose. Cases of neurapraxia of the cutaneous branches of the cervical plexus have been reported in the literature. Involved nerves include the lesser occipital nerve and greater auricular nerve likely caused by direct compression from the headrest holder (1).</w:t>
      </w:r>
      <w:r w:rsidR="00092FA1">
        <w:t xml:space="preserve">  Head padding and routine intraop</w:t>
      </w:r>
      <w:r w:rsidR="00217300">
        <w:t>erative evaluation of the head and</w:t>
      </w:r>
      <w:r w:rsidR="00092FA1">
        <w:t xml:space="preserve"> neck position need to be performed particularly during long procedures.</w:t>
      </w:r>
    </w:p>
    <w:p w:rsidR="00092FA1" w:rsidRDefault="00871905" w:rsidP="00FA6FCE">
      <w:r>
        <w:t>Raising the legs wi</w:t>
      </w:r>
      <w:r w:rsidR="0036516A">
        <w:t>ll maintain venous return and cardiac output. The legs should be flexed at the knees and pressure points such as the heels and the ulnar nerve at the elbow should be padded.</w:t>
      </w:r>
    </w:p>
    <w:p w:rsidR="00B806B8" w:rsidRDefault="00B806B8" w:rsidP="00FA6FCE">
      <w:r>
        <w:t xml:space="preserve">A warm air </w:t>
      </w:r>
      <w:r w:rsidR="003747F5">
        <w:t>blanket system should be used to maintain patient temperature.</w:t>
      </w:r>
    </w:p>
    <w:p w:rsidR="0036516A" w:rsidRPr="007A008C" w:rsidRDefault="0036516A" w:rsidP="00FA6FCE"/>
    <w:p w:rsidR="00E210FE" w:rsidRDefault="00E210FE" w:rsidP="00FA6FCE">
      <w:pPr>
        <w:rPr>
          <w:b/>
        </w:rPr>
      </w:pPr>
    </w:p>
    <w:p w:rsidR="00E210FE" w:rsidRDefault="00E210FE" w:rsidP="00FA6FCE">
      <w:pPr>
        <w:rPr>
          <w:b/>
        </w:rPr>
      </w:pPr>
    </w:p>
    <w:p w:rsidR="00CC1ABB" w:rsidRPr="00CC1ABB" w:rsidRDefault="00CC1ABB" w:rsidP="00FA6FCE">
      <w:pPr>
        <w:rPr>
          <w:b/>
        </w:rPr>
      </w:pPr>
      <w:r w:rsidRPr="00CC1ABB">
        <w:rPr>
          <w:b/>
        </w:rPr>
        <w:t>Blood</w:t>
      </w:r>
      <w:r>
        <w:rPr>
          <w:b/>
        </w:rPr>
        <w:t xml:space="preserve"> </w:t>
      </w:r>
      <w:r w:rsidRPr="00CC1ABB">
        <w:rPr>
          <w:b/>
        </w:rPr>
        <w:t>pressure management in patients sitting in the beach chair</w:t>
      </w:r>
      <w:r w:rsidR="00B20BB2">
        <w:rPr>
          <w:b/>
        </w:rPr>
        <w:t>:</w:t>
      </w:r>
    </w:p>
    <w:p w:rsidR="00B20BB2" w:rsidRDefault="00B806B8" w:rsidP="00FA6FCE">
      <w:r>
        <w:t>Patients in the beach chair position are prone to hypotension due to venous pooling and lack of surgical stimulation with an effective block</w:t>
      </w:r>
      <w:r w:rsidR="00FA6693">
        <w:t>.</w:t>
      </w:r>
      <w:r w:rsidR="00E210FE">
        <w:t xml:space="preserve">  </w:t>
      </w:r>
      <w:r w:rsidR="000C77EB">
        <w:t>When the patient is seated in the upright pos</w:t>
      </w:r>
      <w:r w:rsidR="00E87291">
        <w:t>i</w:t>
      </w:r>
      <w:r w:rsidR="000C77EB">
        <w:t>tion there is a significant hydrostatic gradient between the brain and the site of blood pressure measurement. The gradient is approximately 2  mm Hg per inch of height differential.  With the cuff on the arm this difference can be 25 mm Hg.  With the cuff on the calf the differe</w:t>
      </w:r>
      <w:r w:rsidR="007B4372">
        <w:t>nce may be significantly higher and close to 50 mm Hg!</w:t>
      </w:r>
      <w:r w:rsidR="000C77EB">
        <w:t xml:space="preserve"> (2</w:t>
      </w:r>
      <w:r w:rsidR="0050238F">
        <w:t>, 3</w:t>
      </w:r>
      <w:r w:rsidR="000C77EB">
        <w:t xml:space="preserve">) </w:t>
      </w:r>
    </w:p>
    <w:p w:rsidR="00FA6FCE" w:rsidRDefault="00B20BB2" w:rsidP="00FA6FCE">
      <w:r>
        <w:t xml:space="preserve">Historically, it was believed that cerebral autoregulation was able to preserve </w:t>
      </w:r>
      <w:r w:rsidR="00322C73">
        <w:t>cerebral blood flow when MAP was maintained between 50 and 150 mm Hg.   Recently the lower limit of autoregulation has been challenged. We recommend keeping MAP at values of 80 ± 8 mm Hg. Pressures o</w:t>
      </w:r>
      <w:r w:rsidR="007B4372">
        <w:t xml:space="preserve">f patients </w:t>
      </w:r>
      <w:r w:rsidR="00871905">
        <w:t xml:space="preserve">with </w:t>
      </w:r>
      <w:r w:rsidR="00E87291">
        <w:t>poorly controlled hypertension</w:t>
      </w:r>
      <w:r w:rsidR="00322C73">
        <w:t xml:space="preserve"> should be kept at the higher range</w:t>
      </w:r>
      <w:r w:rsidR="00E87291">
        <w:t xml:space="preserve"> as they have been shown to require higher </w:t>
      </w:r>
      <w:r w:rsidR="00265A71">
        <w:t xml:space="preserve">values of </w:t>
      </w:r>
      <w:r w:rsidR="00871905">
        <w:t xml:space="preserve">the </w:t>
      </w:r>
      <w:r w:rsidR="00E87291">
        <w:t>lower limit of autoregulation to ensure adequate cerebral perfusion.</w:t>
      </w:r>
      <w:r w:rsidR="00322C73">
        <w:t xml:space="preserve"> </w:t>
      </w:r>
      <w:r w:rsidR="00CC1ABB">
        <w:t>So remember that when the surgeon asks you to drop the mean arterial pressure to reduce bleeding during surgery you will not always be able to comply!</w:t>
      </w:r>
      <w:r w:rsidR="0050238F">
        <w:t xml:space="preserve"> </w:t>
      </w:r>
    </w:p>
    <w:p w:rsidR="00B20BB2" w:rsidRDefault="00B20BB2" w:rsidP="00FA6FCE"/>
    <w:p w:rsidR="000C77EB" w:rsidRDefault="000C77EB" w:rsidP="00FA6FCE">
      <w:pPr>
        <w:rPr>
          <w:b/>
        </w:rPr>
      </w:pPr>
      <w:r w:rsidRPr="000C77EB">
        <w:rPr>
          <w:b/>
        </w:rPr>
        <w:t>Hypotensive Bradycardic Episodes</w:t>
      </w:r>
      <w:r w:rsidR="00B20BB2">
        <w:rPr>
          <w:b/>
        </w:rPr>
        <w:t>:</w:t>
      </w:r>
    </w:p>
    <w:p w:rsidR="000A02BD" w:rsidRDefault="000C77EB" w:rsidP="00FA6FCE">
      <w:r>
        <w:t xml:space="preserve">Transient profound hypotensive </w:t>
      </w:r>
      <w:r w:rsidR="00E92D5A">
        <w:t xml:space="preserve">and or </w:t>
      </w:r>
      <w:r>
        <w:t>bradyca</w:t>
      </w:r>
      <w:r w:rsidR="00E92D5A">
        <w:t>rdic events have been reported in patients undergoing shoulder surgery in the beach chair position.  The etiology is unknown but it has been proposed that it is related to the Bezold-Jarisch reflex.  Enhanced venous pooling in dependent extremities leads to a subsequent increase in sympathetic tone and a low volume, hypercontractile ventricle.  Cardiac hypercontractions lead to activation of the Bezold-Jarish reflex with an abrupt autonomic withdrawel of the sympathetic response and activation of increased vagel tone</w:t>
      </w:r>
      <w:r w:rsidR="00613AE2">
        <w:t>.</w:t>
      </w:r>
      <w:r w:rsidR="001C1F3E">
        <w:t xml:space="preserve"> </w:t>
      </w:r>
      <w:r w:rsidR="005F7906">
        <w:t>Immediate treatment with α-agonist vasoconstrictors such as phenylephrine  and Ephedrine are  recommended</w:t>
      </w:r>
      <w:r w:rsidR="00162C83">
        <w:t>.</w:t>
      </w:r>
      <w:r w:rsidR="005F7906">
        <w:t xml:space="preserve"> </w:t>
      </w:r>
    </w:p>
    <w:p w:rsidR="00EB6962" w:rsidRDefault="00EB6962" w:rsidP="00FA6FCE"/>
    <w:p w:rsidR="00EB6962" w:rsidRDefault="00EB6962" w:rsidP="00EB6962">
      <w:pPr>
        <w:pStyle w:val="ListParagraph"/>
        <w:numPr>
          <w:ilvl w:val="0"/>
          <w:numId w:val="1"/>
        </w:numPr>
      </w:pPr>
      <w:r>
        <w:t>Pathomechanisms and Complications Related to Patient Positioning and Anesthesia During Shoulder Arthroscopy</w:t>
      </w:r>
      <w:r w:rsidR="00A60C9A">
        <w:t>.  Arthroscopy:  The Journal of Athroscopic and Related Surgery, Vol. 27, No 4 (April), 2011: pp 532-541</w:t>
      </w:r>
    </w:p>
    <w:p w:rsidR="00A60C9A" w:rsidRDefault="00A60C9A" w:rsidP="00EB6962">
      <w:pPr>
        <w:pStyle w:val="ListParagraph"/>
        <w:numPr>
          <w:ilvl w:val="0"/>
          <w:numId w:val="1"/>
        </w:numPr>
      </w:pPr>
      <w:r>
        <w:t>Association between temporal mean arterial pressure and brachial noninvasive blood pressure during shoulder surgery in the beach chair position during general anesthesia.</w:t>
      </w:r>
    </w:p>
    <w:p w:rsidR="0050238F" w:rsidRDefault="008D6E7A" w:rsidP="0050238F">
      <w:pPr>
        <w:pStyle w:val="ListParagraph"/>
      </w:pPr>
      <w:r>
        <w:t>Journal of Shoulder and Elbow Surgery, Vol. 24, 2015: pp 127-132</w:t>
      </w:r>
      <w:r w:rsidR="0050238F">
        <w:t>.</w:t>
      </w:r>
    </w:p>
    <w:p w:rsidR="0050238F" w:rsidRDefault="0050238F" w:rsidP="0050238F">
      <w:pPr>
        <w:pStyle w:val="ListParagraph"/>
        <w:numPr>
          <w:ilvl w:val="0"/>
          <w:numId w:val="1"/>
        </w:numPr>
      </w:pPr>
      <w:r>
        <w:t>Avoiding Catastrophic Complications of Stroke and death Related to shoulder Surgery in the Sitting Position, Arthroscopy:  The Journal of Athroscopic and Related Surgery, Vol. 24, No 4 (April), 2008: pp 481-482</w:t>
      </w:r>
    </w:p>
    <w:p w:rsidR="0050238F" w:rsidRDefault="0050238F" w:rsidP="0050238F"/>
    <w:p w:rsidR="0050238F" w:rsidRPr="000A02BD" w:rsidRDefault="0050238F" w:rsidP="00A60C9A">
      <w:pPr>
        <w:pStyle w:val="ListParagraph"/>
      </w:pPr>
    </w:p>
    <w:p w:rsidR="00B20BB2" w:rsidRDefault="00B20BB2" w:rsidP="00FA6FCE"/>
    <w:p w:rsidR="00B20BB2" w:rsidRDefault="00B20BB2" w:rsidP="00FA6FCE"/>
    <w:p w:rsidR="00CC1ABB" w:rsidRDefault="00CC1ABB" w:rsidP="00FA6FCE"/>
    <w:p w:rsidR="00FA6FCE" w:rsidRDefault="00FA6FCE" w:rsidP="00FA6FCE"/>
    <w:p w:rsidR="00FA6FCE" w:rsidRDefault="00FA6FCE" w:rsidP="00FA6FCE"/>
    <w:p w:rsidR="009256D5" w:rsidRDefault="009256D5"/>
    <w:sectPr w:rsidR="009256D5" w:rsidSect="009256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66EF7"/>
    <w:multiLevelType w:val="hybridMultilevel"/>
    <w:tmpl w:val="68783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A6FCE"/>
    <w:rsid w:val="0004024B"/>
    <w:rsid w:val="00092FA1"/>
    <w:rsid w:val="000A02BD"/>
    <w:rsid w:val="000C77EB"/>
    <w:rsid w:val="001244DF"/>
    <w:rsid w:val="00161A1C"/>
    <w:rsid w:val="00162C83"/>
    <w:rsid w:val="001C1F3E"/>
    <w:rsid w:val="00217300"/>
    <w:rsid w:val="00237F80"/>
    <w:rsid w:val="00242DD0"/>
    <w:rsid w:val="00265A71"/>
    <w:rsid w:val="0032055D"/>
    <w:rsid w:val="00322C73"/>
    <w:rsid w:val="0036516A"/>
    <w:rsid w:val="003747F5"/>
    <w:rsid w:val="003C1CB0"/>
    <w:rsid w:val="004F30CE"/>
    <w:rsid w:val="004F4F3E"/>
    <w:rsid w:val="0050238F"/>
    <w:rsid w:val="00505CC2"/>
    <w:rsid w:val="00567F68"/>
    <w:rsid w:val="00581E99"/>
    <w:rsid w:val="005F7906"/>
    <w:rsid w:val="00613AE2"/>
    <w:rsid w:val="00620FE0"/>
    <w:rsid w:val="0076037E"/>
    <w:rsid w:val="007A008C"/>
    <w:rsid w:val="007B4372"/>
    <w:rsid w:val="00871905"/>
    <w:rsid w:val="00871C94"/>
    <w:rsid w:val="008B0ED9"/>
    <w:rsid w:val="008B5B63"/>
    <w:rsid w:val="008D5FF6"/>
    <w:rsid w:val="008D6E7A"/>
    <w:rsid w:val="00921599"/>
    <w:rsid w:val="009256D5"/>
    <w:rsid w:val="00955AB7"/>
    <w:rsid w:val="00963169"/>
    <w:rsid w:val="00A52AD0"/>
    <w:rsid w:val="00A60C9A"/>
    <w:rsid w:val="00AE78ED"/>
    <w:rsid w:val="00B20BB2"/>
    <w:rsid w:val="00B806B8"/>
    <w:rsid w:val="00BB4C5D"/>
    <w:rsid w:val="00BC799C"/>
    <w:rsid w:val="00C2171F"/>
    <w:rsid w:val="00C4326C"/>
    <w:rsid w:val="00CC1ABB"/>
    <w:rsid w:val="00D36BE1"/>
    <w:rsid w:val="00D6195A"/>
    <w:rsid w:val="00D837FE"/>
    <w:rsid w:val="00DD6D93"/>
    <w:rsid w:val="00E210FE"/>
    <w:rsid w:val="00E86D9D"/>
    <w:rsid w:val="00E87291"/>
    <w:rsid w:val="00E92D5A"/>
    <w:rsid w:val="00EA6D51"/>
    <w:rsid w:val="00EB6962"/>
    <w:rsid w:val="00EE53A2"/>
    <w:rsid w:val="00F44F61"/>
    <w:rsid w:val="00F842CD"/>
    <w:rsid w:val="00FA6693"/>
    <w:rsid w:val="00FA6FCE"/>
    <w:rsid w:val="00FF25A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FCE"/>
    <w:pPr>
      <w:spacing w:after="0" w:line="240" w:lineRule="auto"/>
    </w:pPr>
    <w:rPr>
      <w:rFonts w:ascii="Times New Roman" w:eastAsiaTheme="minorEastAsia"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962"/>
    <w:pPr>
      <w:ind w:left="720"/>
      <w:contextualSpacing/>
    </w:pPr>
  </w:style>
  <w:style w:type="character" w:styleId="Hyperlink">
    <w:name w:val="Hyperlink"/>
    <w:basedOn w:val="DefaultParagraphFont"/>
    <w:uiPriority w:val="99"/>
    <w:semiHidden/>
    <w:unhideWhenUsed/>
    <w:rsid w:val="005F790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FCE"/>
    <w:pPr>
      <w:spacing w:after="0" w:line="240" w:lineRule="auto"/>
    </w:pPr>
    <w:rPr>
      <w:rFonts w:ascii="Times New Roman" w:eastAsiaTheme="minorEastAsia"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779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430091-98BE-4A62-8E27-920964B0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Partners HealthCare System, Inc.</Company>
  <LinksUpToDate>false</LinksUpToDate>
  <CharactersWithSpaces>9516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Partners Information Systems</dc:creator>
  <cp:lastModifiedBy>Partners Information Systems</cp:lastModifiedBy>
  <cp:revision>2</cp:revision>
  <dcterms:created xsi:type="dcterms:W3CDTF">2016-08-16T18:30:00Z</dcterms:created>
  <dcterms:modified xsi:type="dcterms:W3CDTF">2016-08-16T18:30:00Z</dcterms:modified>
</cp:coreProperties>
</file>