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4D" w:rsidRPr="00FC734D" w:rsidRDefault="00FC734D" w:rsidP="00FC734D">
      <w:pPr>
        <w:tabs>
          <w:tab w:val="left" w:pos="7320"/>
        </w:tabs>
        <w:jc w:val="center"/>
        <w:rPr>
          <w:b/>
        </w:rPr>
      </w:pPr>
      <w:r w:rsidRPr="00FC734D">
        <w:rPr>
          <w:b/>
        </w:rPr>
        <w:t>Assistant Professor by Investigation Sample Narrative</w:t>
      </w:r>
    </w:p>
    <w:p w:rsidR="00FC734D" w:rsidRDefault="00FC734D" w:rsidP="00FC734D">
      <w:pPr>
        <w:tabs>
          <w:tab w:val="left" w:pos="7320"/>
        </w:tabs>
      </w:pPr>
    </w:p>
    <w:p w:rsidR="00FC734D" w:rsidRPr="00011E07" w:rsidRDefault="00FC734D" w:rsidP="00FC734D">
      <w:pPr>
        <w:tabs>
          <w:tab w:val="left" w:pos="7320"/>
        </w:tabs>
      </w:pPr>
      <w:r w:rsidRPr="00011E07">
        <w:t>My goal is to become an independent, NIH-funded translation medical scientist focused on applying electrophysiological and stem cell techniques to pain and neurodegenerative diseases. I will study and screen human stem cell-derived neurons of disease-relevant subtypes in order to identify and evaluate potential novel target compounds. I hope to bridge prospective drugs from the laboratory to preclinical animal model and early phase clinical testing.</w:t>
      </w:r>
    </w:p>
    <w:p w:rsidR="00FC734D" w:rsidRPr="00011E07" w:rsidRDefault="00FC734D" w:rsidP="00FC734D">
      <w:pPr>
        <w:tabs>
          <w:tab w:val="left" w:pos="7320"/>
        </w:tabs>
      </w:pPr>
    </w:p>
    <w:p w:rsidR="00FC734D" w:rsidRPr="00011E07" w:rsidRDefault="00FC734D" w:rsidP="00FC734D">
      <w:pPr>
        <w:tabs>
          <w:tab w:val="left" w:pos="7320"/>
        </w:tabs>
      </w:pPr>
      <w:r w:rsidRPr="00011E07">
        <w:t xml:space="preserve">I was recruited to join the Division of Pain Medicine at MGH in 2009, where I have worked 20-40% clinically and spent 60-80% time on research. During this time, I have focused on the development and application of stem cell techniques to translational neuroscience research in Clifford Woolf’s laboratory, first at MGH and currently at Boston Children’s Hospital. The remainder of my time has been dedicated to patient care and teaching of fellows, residents, and medical students, particularly with my responsibility for the required neurology didactic component of the Pain Medicine fellowship. </w:t>
      </w:r>
    </w:p>
    <w:p w:rsidR="00FC734D" w:rsidRPr="00011E07" w:rsidRDefault="00FC734D" w:rsidP="00FC734D">
      <w:pPr>
        <w:tabs>
          <w:tab w:val="left" w:pos="7320"/>
        </w:tabs>
      </w:pPr>
    </w:p>
    <w:p w:rsidR="00FC734D" w:rsidRPr="00011E07" w:rsidRDefault="00FC734D" w:rsidP="00FC734D">
      <w:r w:rsidRPr="00011E07">
        <w:t xml:space="preserve">I have focused on two laboratory projects, both involving the fusion of electrophysiology with stem cell biology. In the first project, I identified and characterized phenotypic </w:t>
      </w:r>
      <w:proofErr w:type="spellStart"/>
      <w:r w:rsidRPr="00011E07">
        <w:t>hyperexcitability</w:t>
      </w:r>
      <w:proofErr w:type="spellEnd"/>
      <w:r w:rsidRPr="00011E07">
        <w:t xml:space="preserve"> of motor neurons derived from ALS patient </w:t>
      </w:r>
      <w:proofErr w:type="spellStart"/>
      <w:r w:rsidRPr="00011E07">
        <w:t>iPSCs</w:t>
      </w:r>
      <w:proofErr w:type="spellEnd"/>
      <w:r w:rsidRPr="00011E07">
        <w:t xml:space="preserve"> compared to motor neurons derived from healthy control </w:t>
      </w:r>
      <w:proofErr w:type="spellStart"/>
      <w:r w:rsidRPr="00011E07">
        <w:t>iPSCs</w:t>
      </w:r>
      <w:proofErr w:type="spellEnd"/>
      <w:r w:rsidRPr="00011E07">
        <w:t xml:space="preserve">. The </w:t>
      </w:r>
      <w:proofErr w:type="spellStart"/>
      <w:r w:rsidRPr="00011E07">
        <w:t>hyperexcitability</w:t>
      </w:r>
      <w:proofErr w:type="spellEnd"/>
      <w:r w:rsidRPr="00011E07">
        <w:t xml:space="preserve"> is present in motor neurons from a wide range of familial ALS patients, including those with SOD1 mutation, C9orf72 repeat expansion and FUS mutation. I showed that </w:t>
      </w:r>
      <w:proofErr w:type="spellStart"/>
      <w:r w:rsidRPr="00011E07">
        <w:t>retigabine</w:t>
      </w:r>
      <w:proofErr w:type="spellEnd"/>
      <w:r w:rsidRPr="00011E07">
        <w:t xml:space="preserve">, an FDA-approved anti-epileptic that activates Kv7 potassium channels, stops the spontaneous firing of the mutant motor neurons and increases the current threshold for stimulated action potential generation. </w:t>
      </w:r>
      <w:proofErr w:type="spellStart"/>
      <w:r w:rsidRPr="00011E07">
        <w:t>Retigabine</w:t>
      </w:r>
      <w:proofErr w:type="spellEnd"/>
      <w:r w:rsidRPr="00011E07">
        <w:t xml:space="preserve"> also increases motor neuron survival </w:t>
      </w:r>
      <w:r w:rsidRPr="00011E07">
        <w:rPr>
          <w:i/>
        </w:rPr>
        <w:t xml:space="preserve">in </w:t>
      </w:r>
      <w:proofErr w:type="gramStart"/>
      <w:r w:rsidRPr="00011E07">
        <w:rPr>
          <w:i/>
        </w:rPr>
        <w:t>vitro</w:t>
      </w:r>
      <w:r w:rsidRPr="00011E07">
        <w:t>,</w:t>
      </w:r>
      <w:proofErr w:type="gramEnd"/>
      <w:r w:rsidRPr="00011E07">
        <w:t xml:space="preserve"> supporting the hypothesis that intrinsic motor neuron </w:t>
      </w:r>
      <w:proofErr w:type="spellStart"/>
      <w:r w:rsidRPr="00011E07">
        <w:t>hyperexcitability</w:t>
      </w:r>
      <w:proofErr w:type="spellEnd"/>
      <w:r w:rsidRPr="00011E07">
        <w:t xml:space="preserve"> may contribute to motor neuron degeneration in ALS (Cell Reports, accepted for publication).</w:t>
      </w:r>
    </w:p>
    <w:p w:rsidR="00FC734D" w:rsidRPr="00011E07" w:rsidRDefault="00FC734D" w:rsidP="00FC734D"/>
    <w:p w:rsidR="00FC734D" w:rsidRPr="00011E07" w:rsidRDefault="00FC734D" w:rsidP="00FC734D">
      <w:pPr>
        <w:tabs>
          <w:tab w:val="left" w:pos="7320"/>
        </w:tabs>
        <w:rPr>
          <w:bCs/>
        </w:rPr>
      </w:pPr>
      <w:r w:rsidRPr="00011E07">
        <w:rPr>
          <w:bCs/>
        </w:rPr>
        <w:t xml:space="preserve">In a second laboratory project, I have used transcription factor reprogramming to </w:t>
      </w:r>
      <w:proofErr w:type="spellStart"/>
      <w:r w:rsidRPr="00011E07">
        <w:rPr>
          <w:bCs/>
        </w:rPr>
        <w:t>transdifferentiate</w:t>
      </w:r>
      <w:proofErr w:type="spellEnd"/>
      <w:r w:rsidRPr="00011E07">
        <w:rPr>
          <w:bCs/>
        </w:rPr>
        <w:t xml:space="preserve"> fibroblasts into </w:t>
      </w:r>
      <w:proofErr w:type="spellStart"/>
      <w:r w:rsidRPr="00011E07">
        <w:rPr>
          <w:bCs/>
        </w:rPr>
        <w:t>nociceptor</w:t>
      </w:r>
      <w:proofErr w:type="spellEnd"/>
      <w:r w:rsidRPr="00011E07">
        <w:rPr>
          <w:bCs/>
        </w:rPr>
        <w:t xml:space="preserve"> neurons that express functional </w:t>
      </w:r>
      <w:proofErr w:type="spellStart"/>
      <w:r w:rsidRPr="00011E07">
        <w:rPr>
          <w:bCs/>
        </w:rPr>
        <w:t>tetrodotoxin</w:t>
      </w:r>
      <w:proofErr w:type="spellEnd"/>
      <w:r w:rsidRPr="00011E07">
        <w:rPr>
          <w:bCs/>
        </w:rPr>
        <w:t xml:space="preserve">-resistant sodium channels and TrpV1, TrpA1 and P2X3 receptors, thus recapitulating the quintessential core of the </w:t>
      </w:r>
      <w:proofErr w:type="spellStart"/>
      <w:r w:rsidRPr="00011E07">
        <w:rPr>
          <w:bCs/>
        </w:rPr>
        <w:t>nociceptor</w:t>
      </w:r>
      <w:proofErr w:type="spellEnd"/>
      <w:r w:rsidRPr="00011E07">
        <w:rPr>
          <w:bCs/>
        </w:rPr>
        <w:t xml:space="preserve"> transduction machinery. This work is under review at Nature Neuroscience (first author) </w:t>
      </w:r>
    </w:p>
    <w:p w:rsidR="00FC734D" w:rsidRPr="00011E07" w:rsidRDefault="00FC734D" w:rsidP="00FC734D"/>
    <w:p w:rsidR="00FC734D" w:rsidRPr="00011E07" w:rsidRDefault="00FC734D" w:rsidP="00FC734D">
      <w:r w:rsidRPr="00011E07">
        <w:t xml:space="preserve">As part of the Harvard Master’s Program in Clinical Investigation, I am working on two clinical research projects. I am setting up a Phase 2 human study to investigate how </w:t>
      </w:r>
      <w:proofErr w:type="spellStart"/>
      <w:r w:rsidRPr="00011E07">
        <w:t>retigabine</w:t>
      </w:r>
      <w:proofErr w:type="spellEnd"/>
      <w:r w:rsidRPr="00011E07">
        <w:t xml:space="preserve"> affects </w:t>
      </w:r>
      <w:proofErr w:type="spellStart"/>
      <w:r w:rsidRPr="00011E07">
        <w:t>neurophysiological</w:t>
      </w:r>
      <w:proofErr w:type="spellEnd"/>
      <w:r w:rsidRPr="00011E07">
        <w:t xml:space="preserve"> indices of excitability in ALS subjects. GSK has approved the project as an Investigator Sponsored Study, and the project has received IND exemption from the FDA. I have applied for funding from the ALS Association. I am also conducting a Phase 2 trial of </w:t>
      </w:r>
      <w:proofErr w:type="spellStart"/>
      <w:r w:rsidRPr="00011E07">
        <w:t>sulfasalazine</w:t>
      </w:r>
      <w:proofErr w:type="spellEnd"/>
      <w:r w:rsidRPr="00011E07">
        <w:t xml:space="preserve"> in subjects with painful diabetic neuropathy, based on genetic and behavioral work suggesting that </w:t>
      </w:r>
      <w:proofErr w:type="spellStart"/>
      <w:r w:rsidRPr="00011E07">
        <w:t>sulfasalazine</w:t>
      </w:r>
      <w:proofErr w:type="spellEnd"/>
      <w:r w:rsidRPr="00011E07">
        <w:t xml:space="preserve"> inhibits a key pathway in neuropathic pain. This study has been approved by the Partners IRB and is recruiting subjects. </w:t>
      </w:r>
    </w:p>
    <w:p w:rsidR="00FC734D" w:rsidRPr="00011E07" w:rsidRDefault="00FC734D" w:rsidP="00FC734D">
      <w:pPr>
        <w:tabs>
          <w:tab w:val="left" w:pos="7320"/>
        </w:tabs>
      </w:pPr>
    </w:p>
    <w:p w:rsidR="00FC734D" w:rsidRPr="00011E07" w:rsidRDefault="00FC734D" w:rsidP="00FC734D">
      <w:r w:rsidRPr="00011E07">
        <w:t xml:space="preserve">In summary, I will combine stem cell biology of disease-relevant human neuronal subtypes and </w:t>
      </w:r>
      <w:r w:rsidRPr="00011E07">
        <w:rPr>
          <w:i/>
        </w:rPr>
        <w:t xml:space="preserve">in vitro </w:t>
      </w:r>
      <w:r w:rsidRPr="00011E07">
        <w:t xml:space="preserve">electrophysiology in order to identify and evaluate new drug targets. Through the Master’s Program in Clinical and Translational Investigation, I am developing the skills </w:t>
      </w:r>
      <w:r w:rsidRPr="00011E07">
        <w:lastRenderedPageBreak/>
        <w:t>necessary to perform preclinical animal and early phase human studies with promising novel drugs.</w:t>
      </w:r>
    </w:p>
    <w:p w:rsidR="001C2ADE" w:rsidRDefault="001C2ADE"/>
    <w:sectPr w:rsidR="001C2ADE" w:rsidSect="001C2A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734D"/>
    <w:rsid w:val="001C2ADE"/>
    <w:rsid w:val="006C203B"/>
    <w:rsid w:val="00873D1A"/>
    <w:rsid w:val="00BC2025"/>
    <w:rsid w:val="00D016DF"/>
    <w:rsid w:val="00FC73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3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2997</Characters>
  <Application>Microsoft Office Word</Application>
  <DocSecurity>0</DocSecurity>
  <Lines>24</Lines>
  <Paragraphs>7</Paragraphs>
  <ScaleCrop>false</ScaleCrop>
  <Company>Partners HealthCare System, Inc.</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Partners Information Systems</cp:lastModifiedBy>
  <cp:revision>1</cp:revision>
  <dcterms:created xsi:type="dcterms:W3CDTF">2014-08-07T11:25:00Z</dcterms:created>
  <dcterms:modified xsi:type="dcterms:W3CDTF">2014-08-07T11:26:00Z</dcterms:modified>
</cp:coreProperties>
</file>