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003AE" w14:textId="77777777" w:rsidR="00057C48" w:rsidRDefault="00DE4436" w:rsidP="009F05C2">
      <w:pPr>
        <w:jc w:val="center"/>
      </w:pPr>
      <w:bookmarkStart w:id="0" w:name="_GoBack"/>
      <w:bookmarkEnd w:id="0"/>
      <w:r>
        <w:t>RIC Lines: A How-To Guide</w:t>
      </w:r>
    </w:p>
    <w:p w14:paraId="6FAA144F" w14:textId="77777777" w:rsidR="00DE4436" w:rsidRDefault="00DE4436"/>
    <w:p w14:paraId="6AD9FC54" w14:textId="77777777" w:rsidR="00DE4436" w:rsidRDefault="00DE4436"/>
    <w:p w14:paraId="47B2166E" w14:textId="77777777" w:rsidR="00DE4436" w:rsidRDefault="0080006A">
      <w:r>
        <w:t>The Rapid Infuse</w:t>
      </w:r>
      <w:r w:rsidR="00DE4436">
        <w:t xml:space="preserve">r Catheter, hereafter called a RIC line is designed to facilitate volume resuscitation in an </w:t>
      </w:r>
      <w:proofErr w:type="spellStart"/>
      <w:r w:rsidR="00DE4436">
        <w:t>anticubital</w:t>
      </w:r>
      <w:proofErr w:type="spellEnd"/>
      <w:r w:rsidR="00DE4436">
        <w:t xml:space="preserve"> vein.  While 7Fr RIC lines are sold, the </w:t>
      </w:r>
      <w:proofErr w:type="gramStart"/>
      <w:r w:rsidR="00DE4436">
        <w:t>majority of the RIC lines that we use are</w:t>
      </w:r>
      <w:proofErr w:type="gramEnd"/>
      <w:r w:rsidR="00DE4436">
        <w:t xml:space="preserve"> 8.5Fr and support a very rapid infusion of fluid.  One user of the RIC line has suggested that the only purpose for a RIC line is to treat life-threatening hemorrhage.  </w:t>
      </w:r>
      <w:proofErr w:type="gramStart"/>
      <w:r w:rsidR="00DE4436">
        <w:t>An</w:t>
      </w:r>
      <w:proofErr w:type="gramEnd"/>
      <w:r w:rsidR="00DE4436">
        <w:t xml:space="preserve"> 9Fr introducer placed in a central vein may allow infusion rates as high as a RIC line.  For those who wish to place a RIC line, the following guidelines are suggested.</w:t>
      </w:r>
    </w:p>
    <w:p w14:paraId="161353CE" w14:textId="77777777" w:rsidR="009F05C2" w:rsidRDefault="009F05C2">
      <w:r>
        <w:tab/>
      </w:r>
    </w:p>
    <w:p w14:paraId="7E82B124" w14:textId="77777777" w:rsidR="00DE4436" w:rsidRDefault="00DE4436"/>
    <w:p w14:paraId="76D2B1D4" w14:textId="77777777" w:rsidR="00DE4436" w:rsidRDefault="00DE4436">
      <w:r>
        <w:t>1. Is it “RIC-able?”</w:t>
      </w:r>
    </w:p>
    <w:p w14:paraId="0BFD06AF" w14:textId="77777777" w:rsidR="00DE4436" w:rsidRDefault="00DE4436">
      <w:r>
        <w:tab/>
      </w:r>
    </w:p>
    <w:p w14:paraId="04F61403" w14:textId="77777777" w:rsidR="00DE4436" w:rsidRDefault="00DE4436">
      <w:r>
        <w:tab/>
        <w:t xml:space="preserve">The RIC line is placed with a dilation technique, where </w:t>
      </w:r>
      <w:proofErr w:type="gramStart"/>
      <w:r>
        <w:t>a</w:t>
      </w:r>
      <w:proofErr w:type="gramEnd"/>
      <w:r>
        <w:t xml:space="preserve"> 18g (preferably) or 20g IV is dilated up to allow the RIC line to be placed.  The temptation to use any in-situ vein must be avoided.  The first question that should be asked when contemplating RIC placement is “is the vessel RIC-able?”  The </w:t>
      </w:r>
      <w:proofErr w:type="spellStart"/>
      <w:r>
        <w:t>ba</w:t>
      </w:r>
      <w:r w:rsidR="008E58DF">
        <w:t>s</w:t>
      </w:r>
      <w:r>
        <w:t>ilic</w:t>
      </w:r>
      <w:proofErr w:type="spellEnd"/>
      <w:r>
        <w:t xml:space="preserve"> and cephalic veins are known to be RIC-able in most people, but patients who have undergone extensive venipuncture, PICC line use, or had previous phlebitis may not have veins that will serve for the purpose of a RIC.  Keep in </w:t>
      </w:r>
      <w:proofErr w:type="gramStart"/>
      <w:r>
        <w:t>mind, that</w:t>
      </w:r>
      <w:proofErr w:type="gramEnd"/>
      <w:r>
        <w:t xml:space="preserve"> safe RIC placement is only the first step, and high-flow use of the RIC will depend on a patent vein</w:t>
      </w:r>
      <w:r w:rsidR="008E58DF">
        <w:t xml:space="preserve"> proximal to the line.  An additional vein, formed by the confluence of “the intern vein” and the veins draining the dorsum of the hand may be RIC-able in some people.  This can be found 3-4 inches proximal to the wrist joint, often overlying the radius.  Veins that appear to run in the layer of the skin must be avoided, as only a subcutaneous vein will dilate and support the RIC catheter.</w:t>
      </w:r>
    </w:p>
    <w:p w14:paraId="6F6A5F8C" w14:textId="77777777" w:rsidR="008E58DF" w:rsidRDefault="008E58DF">
      <w:r>
        <w:tab/>
        <w:t xml:space="preserve">Summary: </w:t>
      </w:r>
      <w:proofErr w:type="spellStart"/>
      <w:r>
        <w:t>basilic</w:t>
      </w:r>
      <w:proofErr w:type="spellEnd"/>
      <w:r>
        <w:t>, cephalic and large forearm veins only.</w:t>
      </w:r>
    </w:p>
    <w:p w14:paraId="5EE0815B" w14:textId="77777777" w:rsidR="008E58DF" w:rsidRDefault="008E58DF"/>
    <w:p w14:paraId="65CF77DE" w14:textId="77777777" w:rsidR="008E58DF" w:rsidRDefault="008E58DF">
      <w:r>
        <w:t>2.  Technique basics</w:t>
      </w:r>
    </w:p>
    <w:p w14:paraId="63366A7F" w14:textId="77777777" w:rsidR="008E58DF" w:rsidRDefault="008E58DF"/>
    <w:p w14:paraId="39A064BA" w14:textId="77777777" w:rsidR="008E58DF" w:rsidRDefault="008E58DF">
      <w:r>
        <w:tab/>
        <w:t xml:space="preserve">When possible, a new insertion of an 18 G IV should be undertaken to wire up to a RIC line.  Ideally, the vein will be entered </w:t>
      </w:r>
      <w:r w:rsidR="00227952">
        <w:t>more than 1 cm but less than 2.5 cm of</w:t>
      </w:r>
      <w:r>
        <w:t xml:space="preserve"> travel through the subcutaneous tissue</w:t>
      </w:r>
      <w:r w:rsidR="00227952">
        <w:t xml:space="preserve">.  A wire is advanced through the catheter, and the catheter is removed.  The scalpel is used to make an incision through the skin, and then the dilator and catheter are advanced over the wire.  The wire and catheter are then removed, and a high-flow infusion system is attached.  The catheter is commonly secured with an occlusive transparent dressing, although some </w:t>
      </w:r>
      <w:r w:rsidR="003C05AF">
        <w:t>could choose</w:t>
      </w:r>
      <w:r w:rsidR="00227952">
        <w:t xml:space="preserve"> to</w:t>
      </w:r>
      <w:r w:rsidR="003C05AF">
        <w:t xml:space="preserve"> suture it in place.</w:t>
      </w:r>
    </w:p>
    <w:p w14:paraId="5944FE33" w14:textId="77777777" w:rsidR="003C05AF" w:rsidRDefault="003C05AF"/>
    <w:p w14:paraId="46D8C112" w14:textId="77777777" w:rsidR="003C05AF" w:rsidRDefault="003C05AF">
      <w:r>
        <w:t xml:space="preserve">3.  </w:t>
      </w:r>
      <w:r w:rsidR="001326FD">
        <w:t>Rules of the RIC</w:t>
      </w:r>
    </w:p>
    <w:p w14:paraId="0473A184" w14:textId="77777777" w:rsidR="003C05AF" w:rsidRDefault="003C05AF"/>
    <w:p w14:paraId="6307ED7D" w14:textId="77777777" w:rsidR="003C05AF" w:rsidRDefault="003C05AF" w:rsidP="003C05AF">
      <w:pPr>
        <w:pStyle w:val="ListParagraph"/>
        <w:numPr>
          <w:ilvl w:val="0"/>
          <w:numId w:val="1"/>
        </w:numPr>
      </w:pPr>
      <w:r>
        <w:t xml:space="preserve">The </w:t>
      </w:r>
      <w:r w:rsidR="00EE087D">
        <w:t>first</w:t>
      </w:r>
      <w:r>
        <w:t xml:space="preserve"> rule of the RIC: The wire must insert without resistance.  The importance of this cannot be overstated.  Any resistance signifies that the line may be outside of the vein, difficult to dilate or in a vein that will not support high flow.  The only exception to </w:t>
      </w:r>
      <w:proofErr w:type="gramStart"/>
      <w:r>
        <w:t>this,</w:t>
      </w:r>
      <w:proofErr w:type="gramEnd"/>
      <w:r>
        <w:t xml:space="preserve"> is that a tourniquet placed </w:t>
      </w:r>
      <w:r>
        <w:lastRenderedPageBreak/>
        <w:t xml:space="preserve">to allow vein </w:t>
      </w:r>
      <w:proofErr w:type="spellStart"/>
      <w:r>
        <w:t>canulation</w:t>
      </w:r>
      <w:proofErr w:type="spellEnd"/>
      <w:r>
        <w:t xml:space="preserve"> may cause resistance, but that resistance should disappear when the tourniquet is released.</w:t>
      </w:r>
    </w:p>
    <w:p w14:paraId="422EB884" w14:textId="77777777" w:rsidR="003C05AF" w:rsidRDefault="003C05AF" w:rsidP="003C05AF">
      <w:pPr>
        <w:pStyle w:val="ListParagraph"/>
        <w:numPr>
          <w:ilvl w:val="0"/>
          <w:numId w:val="1"/>
        </w:numPr>
      </w:pPr>
      <w:r>
        <w:t xml:space="preserve">The second rule of the RIC: The wire must be inserted without </w:t>
      </w:r>
      <w:proofErr w:type="spellStart"/>
      <w:r>
        <w:t>restance</w:t>
      </w:r>
      <w:proofErr w:type="spellEnd"/>
      <w:r>
        <w:t>.  The importance of this concept is high enough, that it is listed as both the first and the second rule</w:t>
      </w:r>
    </w:p>
    <w:p w14:paraId="15696D35" w14:textId="77777777" w:rsidR="003C05AF" w:rsidRDefault="00EE087D" w:rsidP="003C05AF">
      <w:pPr>
        <w:pStyle w:val="ListParagraph"/>
        <w:numPr>
          <w:ilvl w:val="0"/>
          <w:numId w:val="1"/>
        </w:numPr>
      </w:pPr>
      <w:r>
        <w:t>The third r</w:t>
      </w:r>
      <w:r w:rsidR="003C05AF">
        <w:t xml:space="preserve">ule of the RIC: blood return may not be present.  One might assume that the size of the </w:t>
      </w:r>
      <w:proofErr w:type="spellStart"/>
      <w:r w:rsidR="003C05AF">
        <w:t>canulat</w:t>
      </w:r>
      <w:proofErr w:type="spellEnd"/>
      <w:r w:rsidR="003C05AF">
        <w:t xml:space="preserve"> would allow rapid high-flow </w:t>
      </w:r>
      <w:proofErr w:type="spellStart"/>
      <w:r w:rsidR="003C05AF">
        <w:t>veinous</w:t>
      </w:r>
      <w:proofErr w:type="spellEnd"/>
      <w:r w:rsidR="003C05AF">
        <w:t xml:space="preserve"> blood to be withdrawn, but this is seldom the case.  More commonly, the catheter blocks blood from anterograde flow </w:t>
      </w:r>
      <w:r w:rsidR="001326FD">
        <w:t>and egress through the catheter, and the valve system of the arm veins prevent retrograde flow.  So, do not let inability to aspirate blood force you to conclude that the line is not in the vein.</w:t>
      </w:r>
    </w:p>
    <w:p w14:paraId="088F4826" w14:textId="77777777" w:rsidR="001326FD" w:rsidRDefault="001326FD" w:rsidP="003C05AF">
      <w:pPr>
        <w:pStyle w:val="ListParagraph"/>
        <w:numPr>
          <w:ilvl w:val="0"/>
          <w:numId w:val="1"/>
        </w:numPr>
      </w:pPr>
      <w:r>
        <w:t xml:space="preserve">The fourth rule of the RIC is that rapid injection of saline must cause a venous thrill to be palpated.  This is the most crucial test to conclude that a RIC is properly sited.  Injection </w:t>
      </w:r>
      <w:proofErr w:type="gramStart"/>
      <w:r>
        <w:t>of  30</w:t>
      </w:r>
      <w:proofErr w:type="gramEnd"/>
      <w:r>
        <w:t xml:space="preserve"> ccs of saline from a 60 cc syringe while resting the flat of the hand on the patient’s arm proximal to the catheter’s tip</w:t>
      </w:r>
      <w:r w:rsidR="008D666C">
        <w:t xml:space="preserve"> must create an easily palpable thrill.  If this is absent, extreme concern must be shown for misplacement of the catheter, especially for arterial placement.</w:t>
      </w:r>
    </w:p>
    <w:p w14:paraId="7BCF8EA0" w14:textId="77777777" w:rsidR="008D666C" w:rsidRDefault="008D666C" w:rsidP="003C05AF">
      <w:pPr>
        <w:pStyle w:val="ListParagraph"/>
        <w:numPr>
          <w:ilvl w:val="0"/>
          <w:numId w:val="1"/>
        </w:numPr>
      </w:pPr>
      <w:r>
        <w:t xml:space="preserve">The fifth rule of the RIC: when the patient has no blood, the artery will beg to be </w:t>
      </w:r>
      <w:proofErr w:type="spellStart"/>
      <w:r>
        <w:t>canulated</w:t>
      </w:r>
      <w:proofErr w:type="spellEnd"/>
      <w:r>
        <w:t>.  Do not accept any substitute for a RIC-able vein!</w:t>
      </w:r>
    </w:p>
    <w:p w14:paraId="649F9280" w14:textId="77777777" w:rsidR="00EE087D" w:rsidRDefault="00EE087D" w:rsidP="00EE087D">
      <w:pPr>
        <w:pStyle w:val="ListParagraph"/>
        <w:numPr>
          <w:ilvl w:val="0"/>
          <w:numId w:val="1"/>
        </w:numPr>
      </w:pPr>
      <w:r>
        <w:t>The sixth rule of the RIC: the dilator must be removed.  The flow through the dilator is similar to a 20g IV, so even if there is some flow, the blue dilator must be removed, along with the wire</w:t>
      </w:r>
    </w:p>
    <w:p w14:paraId="58C41470" w14:textId="77777777" w:rsidR="00EE087D" w:rsidRDefault="00EE087D" w:rsidP="00EE087D"/>
    <w:p w14:paraId="7550E1A7" w14:textId="77777777" w:rsidR="00EE087D" w:rsidRDefault="00EE087D" w:rsidP="00EE087D"/>
    <w:p w14:paraId="3AEDC31F" w14:textId="77777777" w:rsidR="008D666C" w:rsidRDefault="00EE087D" w:rsidP="00EE087D">
      <w:r>
        <w:t xml:space="preserve">4.  RIC vs. 14?  A 14g in a RIC-able vein has wonderful flow, and is typically enough to support massive volume resuscitation.  When a Rapid </w:t>
      </w:r>
      <w:r w:rsidR="00C70D10">
        <w:t>Infuser</w:t>
      </w:r>
      <w:r>
        <w:t xml:space="preserve"> system, </w:t>
      </w:r>
      <w:r w:rsidR="00C70D10">
        <w:t xml:space="preserve">such as the Belmont RMS is used, it will be very difficult to tell the difference between a RIC and a 14g IV.   The time that a RIC line </w:t>
      </w:r>
      <w:proofErr w:type="gramStart"/>
      <w:r w:rsidR="00C70D10">
        <w:t>shines,</w:t>
      </w:r>
      <w:proofErr w:type="gramEnd"/>
      <w:r w:rsidR="00C70D10">
        <w:t xml:space="preserve"> is when exsanguination has already begun, and placement of a 14 g IV becomes very difficult.  The ability to place a small IV and turn it into the biggest IV is the utility of the RIC line.</w:t>
      </w:r>
    </w:p>
    <w:p w14:paraId="4E63550D" w14:textId="77777777" w:rsidR="00C70D10" w:rsidRDefault="00C70D10" w:rsidP="00EE087D"/>
    <w:p w14:paraId="53C2B6ED" w14:textId="77777777" w:rsidR="00C70D10" w:rsidRDefault="00C70D10" w:rsidP="00EE087D">
      <w:r>
        <w:t xml:space="preserve">5. Could that have been the artery?   Placement of the RIC into the brachial artery has been reported.  High flows are even possible with arterial placement, however, fatal complications have occurred due to inadvertently placed arterial RIC lines.  An arterial RIC will likely NOT have a thrill with rapid injection.  An IV bag can be attached to a RIC </w:t>
      </w:r>
      <w:r w:rsidR="0080006A">
        <w:t>line to see if saline will flow with the pull of gravity.  A brisk flow to gravity is a good indicator that the line is not in an artery.  Ultrasound, pressure transduction and blood gas analysis could also be used to evaluate for arterial placement.</w:t>
      </w:r>
    </w:p>
    <w:p w14:paraId="6FF08ED1" w14:textId="77777777" w:rsidR="0080006A" w:rsidRDefault="0080006A" w:rsidP="00EE087D"/>
    <w:p w14:paraId="7AA3D744" w14:textId="77777777" w:rsidR="0080006A" w:rsidRDefault="0080006A" w:rsidP="00EE087D"/>
    <w:sectPr w:rsidR="0080006A" w:rsidSect="00057C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25EDD"/>
    <w:multiLevelType w:val="hybridMultilevel"/>
    <w:tmpl w:val="63145AC0"/>
    <w:lvl w:ilvl="0" w:tplc="31D88F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436"/>
    <w:rsid w:val="00057C48"/>
    <w:rsid w:val="001326FD"/>
    <w:rsid w:val="00227952"/>
    <w:rsid w:val="003C05AF"/>
    <w:rsid w:val="006D3BEC"/>
    <w:rsid w:val="0080006A"/>
    <w:rsid w:val="008D666C"/>
    <w:rsid w:val="008E58DF"/>
    <w:rsid w:val="009F05C2"/>
    <w:rsid w:val="00C70D10"/>
    <w:rsid w:val="00DE4436"/>
    <w:rsid w:val="00EE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A7DA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43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967</Words>
  <Characters>4356</Characters>
  <Application>Microsoft Macintosh Word</Application>
  <DocSecurity>0</DocSecurity>
  <Lines>88</Lines>
  <Paragraphs>19</Paragraphs>
  <ScaleCrop>false</ScaleCrop>
  <HeadingPairs>
    <vt:vector size="2" baseType="variant">
      <vt:variant>
        <vt:lpstr>Title</vt:lpstr>
      </vt:variant>
      <vt:variant>
        <vt:i4>1</vt:i4>
      </vt:variant>
    </vt:vector>
  </HeadingPairs>
  <TitlesOfParts>
    <vt:vector size="1" baseType="lpstr">
      <vt:lpstr/>
    </vt:vector>
  </TitlesOfParts>
  <Company>Harvard Medical School</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Charnin</dc:creator>
  <cp:keywords/>
  <dc:description/>
  <cp:lastModifiedBy>Jonathan Charnin</cp:lastModifiedBy>
  <cp:revision>3</cp:revision>
  <dcterms:created xsi:type="dcterms:W3CDTF">2015-03-09T14:30:00Z</dcterms:created>
  <dcterms:modified xsi:type="dcterms:W3CDTF">2015-03-09T15:40:00Z</dcterms:modified>
</cp:coreProperties>
</file>